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0" w:right="0" w:hanging="0"/>
        <w:jc w:val="center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ab/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ДОКЛАД Подоляк Е.С. </w:t>
      </w:r>
    </w:p>
    <w:p>
      <w:pPr>
        <w:pStyle w:val="Normal"/>
        <w:spacing w:lineRule="auto" w:line="276" w:before="0" w:after="0"/>
        <w:ind w:left="0" w:right="0" w:hanging="0"/>
        <w:jc w:val="center"/>
        <w:rPr>
          <w:b/>
          <w:b/>
          <w:bCs/>
        </w:rPr>
      </w:pPr>
      <w:r>
        <w:rPr>
          <w:rFonts w:cs="Times New Roman"/>
          <w:b/>
          <w:bCs/>
          <w:sz w:val="28"/>
          <w:szCs w:val="28"/>
          <w:shd w:fill="FFFFFF" w:val="clear"/>
        </w:rPr>
        <w:t>Итоги работы Рабочей группы по реализации Указа Президента РФ №602 «Об обеспечении межнационального согласия» за 2016 год.</w:t>
      </w:r>
    </w:p>
    <w:p>
      <w:pPr>
        <w:pStyle w:val="Normal"/>
        <w:spacing w:lineRule="auto" w:line="276" w:before="0" w:after="0"/>
        <w:ind w:left="0" w:right="0" w:hanging="0"/>
        <w:jc w:val="center"/>
        <w:rPr>
          <w:rFonts w:cs="Times New Roman"/>
          <w:b w:val="false"/>
          <w:b w:val="false"/>
          <w:bCs w:val="false"/>
          <w:sz w:val="28"/>
          <w:szCs w:val="28"/>
          <w:shd w:fill="FFFFFF" w:val="clear"/>
        </w:rPr>
      </w:pPr>
      <w:r>
        <w:rPr/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ab/>
        <w:t>За 2016 год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Администрацией Белокалитвинского района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была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продолжена работа по укреплению гражданского единства и гармонизации межнациональных (межэтнических) отношений на территории района.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ab/>
        <w:t xml:space="preserve">В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целом,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этноконфессиональная обстановка в районе стабильная, без противоречий и конфликтов. Этому способствует конструктивное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взаимодействие с правоохранительными ведомствами, органами прокуратуры, общественными организациями, осуществление комплекса мероприятий, направленных на профилактику и недопущение проявлений национального и религиозного экстремизма, ксенофобии и этносепаратизма. 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color w:val="000000"/>
          <w:spacing w:val="0"/>
          <w:sz w:val="28"/>
          <w:szCs w:val="28"/>
          <w:shd w:fill="FFFFFF" w:val="clear"/>
          <w:lang w:eastAsia="en-US"/>
        </w:rPr>
        <w:t>В 2016 году было о</w:t>
      </w:r>
      <w:r>
        <w:rPr>
          <w:rFonts w:cs="Times New Roman"/>
          <w:b w:val="false"/>
          <w:bCs w:val="false"/>
          <w:color w:val="000000"/>
          <w:spacing w:val="0"/>
          <w:sz w:val="28"/>
          <w:szCs w:val="28"/>
          <w:shd w:fill="FFFFFF" w:val="clear"/>
          <w:lang w:eastAsia="en-US"/>
        </w:rPr>
        <w:t xml:space="preserve">рганизовано </w:t>
      </w:r>
      <w:r>
        <w:rPr>
          <w:rFonts w:cs="Times New Roman"/>
          <w:b w:val="false"/>
          <w:bCs w:val="false"/>
          <w:color w:val="000000"/>
          <w:spacing w:val="0"/>
          <w:sz w:val="28"/>
          <w:szCs w:val="28"/>
          <w:shd w:fill="FFFFFF" w:val="clear"/>
          <w:lang w:eastAsia="en-US"/>
        </w:rPr>
        <w:t xml:space="preserve">тесное </w:t>
      </w:r>
      <w:r>
        <w:rPr>
          <w:rFonts w:cs="Times New Roman"/>
          <w:b w:val="false"/>
          <w:bCs w:val="false"/>
          <w:color w:val="000000"/>
          <w:spacing w:val="0"/>
          <w:sz w:val="28"/>
          <w:szCs w:val="28"/>
          <w:shd w:fill="FFFFFF" w:val="clear"/>
          <w:lang w:eastAsia="en-US"/>
        </w:rPr>
        <w:t>сотрудничество между казачьими обществами и Отделом МВД России по Белокалитвинскому району в рамках поддержки общественных инициатив, направленных на предупреждение и предотвращение межнациональных конфликтов.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ab/>
        <w:t xml:space="preserve">Приоритеты деятельности с сфере межнациональных отношений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были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направленны на эффективную реализацию межнациональной политики, усиление   контроля за соблюдением режима пребывания (проживания) и осуществления трудовой деятельности иностранными гражданами, содействие формирования толерантных межнациональных отношений.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Анализ состояния межнациональных отношений и экстремистских проявлений выноси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лся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на повестку дня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на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заседаниях межведомственной комиссии по профилактике правонарушений в Белокалитвинском районе, антитеррористической комиссии Белокалитвинского района, координационного совещания по поддержанию правопорядка в  Белокалитвинском районе.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Реализация мероприятий антиэкстремистской и антитеррористической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направленности,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предусмотренны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е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подпрограммой  «Профилактика экстремизма и терроризма в Белокалитвинском районе» муниципальной программы Белокалитвинского района «Обеспечение общественного порядка и противодействие преступности»,  оказывает благоприятное влияния на межнациональную обстановку, о чем свидетельствует отсутствие конфликтов на национальной почве.</w:t>
      </w:r>
    </w:p>
    <w:p>
      <w:pPr>
        <w:pStyle w:val="1"/>
        <w:shd w:val="clear" w:color="auto" w:fill="auto"/>
        <w:spacing w:lineRule="exact" w:line="322" w:before="0" w:after="0"/>
        <w:ind w:left="40" w:right="40" w:firstLine="668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В процессе работы регулярно проводи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лся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мониторинг обращений граждан о фактах нарушений принципа равноправия, а также мероприятия, направленные на совершенствование взаимодействия органов местного самоуправления, общественных и религиозных организаций района, </w:t>
      </w:r>
      <w:bookmarkStart w:id="0" w:name="__DdeLink__520_1678159526"/>
      <w:bookmarkEnd w:id="0"/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в целях исключения возможности возникновения конфликтных ситуаций.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Также, р</w:t>
      </w:r>
      <w:r>
        <w:rPr>
          <w:rFonts w:cs="Times New Roman"/>
          <w:b w:val="false"/>
          <w:bCs w:val="false"/>
          <w:color w:val="000000"/>
          <w:spacing w:val="0"/>
          <w:sz w:val="28"/>
          <w:szCs w:val="28"/>
          <w:shd w:fill="FFFFFF" w:val="clear"/>
          <w:lang w:eastAsia="en-US"/>
        </w:rPr>
        <w:t>егулярно проводился мониторинг информационно телекоммуникационной сети «Интернет» для дальнейшего информирования органов прокуратуры и отдела МВД по Белокалитвинскому району,   в случае выявленных интернет-ресурсах, содержащих экстремистские материалы и призывы к осуществлению экстремистской деятельности, участию в массовых беспорядках, несанкционированных публичных (массовых) мероприятий.</w:t>
      </w:r>
    </w:p>
    <w:p>
      <w:pPr>
        <w:pStyle w:val="Normal"/>
        <w:shd w:val="clear" w:color="auto" w:fill="auto"/>
        <w:spacing w:lineRule="auto" w:line="240" w:before="0" w:after="0"/>
        <w:ind w:firstLine="709"/>
        <w:jc w:val="both"/>
        <w:rPr/>
      </w:pPr>
      <w:r>
        <w:rPr>
          <w:rFonts w:cs="Times New Roman"/>
          <w:b w:val="false"/>
          <w:bCs w:val="false"/>
          <w:color w:val="000000"/>
          <w:spacing w:val="0"/>
          <w:sz w:val="28"/>
          <w:szCs w:val="28"/>
          <w:shd w:fill="FFFFFF" w:val="clear"/>
          <w:lang w:eastAsia="en-US"/>
        </w:rPr>
        <w:t>В октябре 2016 года на совместном заседании постоянно действующего координационного совещания по обеспечению правопорядка в Белокалитвинском районе и межведомственной комиссии по профилактике правонарушений в Белокалитвинском районе был принят Комплексный План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>Укрепление единства и духовной общности полиэтнического народа на территории Белокалитвинского района проходи</w:t>
      </w:r>
      <w:r>
        <w:rPr>
          <w:rFonts w:cs="Times New Roman"/>
          <w:color w:val="000000"/>
          <w:sz w:val="28"/>
          <w:szCs w:val="28"/>
        </w:rPr>
        <w:t>ло</w:t>
      </w:r>
      <w:r>
        <w:rPr>
          <w:rFonts w:cs="Times New Roman"/>
          <w:color w:val="000000"/>
          <w:sz w:val="28"/>
          <w:szCs w:val="28"/>
        </w:rPr>
        <w:t xml:space="preserve"> посредствам проведения таких мероприятий как: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>- Международные Каяльские чтения;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>- Фестивали традиционной казачьей культуры: «Троицкие гулянья», «Матушка казанская»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>В целях воспитания добрососедских отношений, профилактики экстремизма, укрепление активной гражданской позиции молодежи были проведены среди молодежи района лекции, круглые столы.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Обеспечение межэтнического согласия, гармонизации межэтнических отношений на территории Белокалитвинского района, </w:t>
      </w:r>
      <w:r>
        <w:rPr>
          <w:rFonts w:cs="Times New Roman"/>
          <w:color w:val="000000"/>
          <w:sz w:val="28"/>
          <w:szCs w:val="28"/>
        </w:rPr>
        <w:t xml:space="preserve">было </w:t>
      </w:r>
      <w:r>
        <w:rPr>
          <w:rFonts w:cs="Times New Roman"/>
          <w:color w:val="000000"/>
          <w:sz w:val="28"/>
          <w:szCs w:val="28"/>
        </w:rPr>
        <w:t>достиг</w:t>
      </w:r>
      <w:r>
        <w:rPr>
          <w:rFonts w:cs="Times New Roman"/>
          <w:color w:val="000000"/>
          <w:sz w:val="28"/>
          <w:szCs w:val="28"/>
        </w:rPr>
        <w:t>нуто и благодаря тому</w:t>
      </w:r>
      <w:r>
        <w:rPr>
          <w:rFonts w:cs="Times New Roman"/>
          <w:color w:val="000000"/>
          <w:sz w:val="28"/>
          <w:szCs w:val="28"/>
        </w:rPr>
        <w:t>, что провод</w:t>
      </w:r>
      <w:r>
        <w:rPr>
          <w:rFonts w:cs="Times New Roman"/>
          <w:color w:val="000000"/>
          <w:sz w:val="28"/>
          <w:szCs w:val="28"/>
        </w:rPr>
        <w:t>ились</w:t>
      </w:r>
      <w:r>
        <w:rPr>
          <w:rFonts w:cs="Times New Roman"/>
          <w:color w:val="000000"/>
          <w:sz w:val="28"/>
          <w:szCs w:val="28"/>
        </w:rPr>
        <w:t xml:space="preserve"> фестивали молодежного творчества, посвященного Дню молодежи, День памяти и скорби — день начала Великой Отечественной войны, фестиваль  национальных культур в День Единства и Согласия.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Представителями армянской национальности при активном взаимодействии с Администрацией района был возведен памятник «Хачкар», который является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художественным символом армян.</w:t>
      </w:r>
    </w:p>
    <w:p>
      <w:pPr>
        <w:pStyle w:val="Normal"/>
        <w:shd w:val="clear" w:color="auto" w:fill="auto"/>
        <w:spacing w:lineRule="auto" w:line="240" w:before="0" w:after="0"/>
        <w:ind w:firstLine="709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Все эти мероприятия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безусловно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способствуют сохранению и развитию этнических культур народов проживающих на территории Белокалитвинского района.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Droid Sans Fallback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1">
    <w:name w:val="Основной текст1"/>
    <w:basedOn w:val="Normal"/>
    <w:qFormat/>
    <w:pPr>
      <w:widowControl w:val="false"/>
      <w:shd w:val="clear" w:color="auto" w:fill="FFFFFF"/>
      <w:spacing w:lineRule="exact" w:line="326" w:before="300" w:after="300"/>
      <w:jc w:val="both"/>
    </w:pPr>
    <w:rPr>
      <w:rFonts w:ascii="Times New Roman" w:hAnsi="Times New Roman" w:eastAsia="Times New Roman" w:cs="Times New Roman"/>
      <w:spacing w:val="6"/>
      <w:sz w:val="25"/>
      <w:szCs w:val="2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9268</TotalTime>
  <Application>LibreOffice/4.4.1.2$Linux_x86 LibreOffice_project/40m0$Build-2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2017-02-21T09:51:58Z</dcterms:created>
  <dc:creator>vga  </dc:creator>
  <dc:language>ru-RU</dc:language>
  <cp:lastModifiedBy>vga  </cp:lastModifiedBy>
  <cp:lastPrinted>2017-02-21T10:15:19Z</cp:lastPrinted>
  <dcterms:modified xsi:type="dcterms:W3CDTF">2017-02-21T12:26:30Z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